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674" w:rsidRPr="00865F60" w:rsidRDefault="00175674" w:rsidP="00175674">
      <w:pPr>
        <w:ind w:firstLine="720"/>
        <w:jc w:val="both"/>
        <w:rPr>
          <w:b/>
          <w:color w:val="000000"/>
          <w:sz w:val="28"/>
          <w:szCs w:val="28"/>
        </w:rPr>
      </w:pPr>
      <w:r w:rsidRPr="00865F60">
        <w:rPr>
          <w:b/>
          <w:color w:val="000000"/>
          <w:sz w:val="28"/>
          <w:szCs w:val="28"/>
        </w:rPr>
        <w:t>Продлен мораторий на проведение плановых проверок малого бизнеса до 31 декабря 2020 года</w:t>
      </w:r>
    </w:p>
    <w:p w:rsidR="00175674" w:rsidRDefault="00175674" w:rsidP="00175674">
      <w:pPr>
        <w:ind w:firstLine="720"/>
        <w:jc w:val="both"/>
        <w:rPr>
          <w:color w:val="000000"/>
          <w:sz w:val="28"/>
          <w:szCs w:val="28"/>
        </w:rPr>
      </w:pP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Федеральный закон от 25.12.2018 № 480-ФЗ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и ст. 35 Федерального закона «О водоснабжении и водоотведении» ввел с 1 января 2019 года до 31 декабря 2020 года новый период «надзорных каникул», то есть запрет на осуществление плановых контрольно-надзорных проверок в отношении субъектов малого предпринимательства.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Новый период моратория на проведение плановых проверок в отношении малого бизнеса распространяется на виды государственного контроля (надзора), которые не перешли на риск-ориентированный подход, а также на все виды муниципального контроля.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Данный запрет не распространяется на хозяйствующие субъекты, осуществляющие виды деятельности, указанные в ч. 9 ст.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сфере здравоохранения, сфере образования, в социальной сфере, в сфере теплоснабжения, в сфере электроэнергетики, в сфере энергосбережения и повышения энергетической эффективности).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Также в число исключений входят: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плановые проверки лиц, которые ранее привлекались к административной ответственности за совершение грубого нарушения, или к которым было применено административное наказание в виде дисквалификации или административного приостановления деятельности;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проверки по лицензируемым видам деятельности;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проверки по ряду видов федерального государственного контроля (надзора), включая надзор в области обеспечения радиационной безопасности, контроль за обеспечением защиты государственной тайны, внешний контроль качества работы аудиторских организаций, надзор в области использования атомной энергии, государственный пробирный надзор.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Итоги первого моратория на проведение плановых проверок, который заканчивается в 2018 года, показывают высокую эффективность данного инструмента для развития малого бизнеса.</w:t>
      </w:r>
    </w:p>
    <w:p w:rsidR="00175674" w:rsidRPr="007B5D14" w:rsidRDefault="00175674" w:rsidP="0017567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Отнесение юридического лица, индивидуального предпринимателя к субъектам малого предпринимательства осуществляется в соответствии с критериями, установленными ст. 4 Федерального закона от 24.07.2007 № 209-ФЗ «О развитии малого и среднего предпринимательства в Российской Федерации».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578"/>
    <w:rsid w:val="001256B3"/>
    <w:rsid w:val="00175674"/>
    <w:rsid w:val="0088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44657-D582-4A88-85F9-499E94B5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2019-01-23T06:36:00Z</dcterms:created>
  <dcterms:modified xsi:type="dcterms:W3CDTF">2019-01-23T06:36:00Z</dcterms:modified>
</cp:coreProperties>
</file>